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ԾՔ-ԷԱՃԱՊՁԲ-25/10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Ծաղկաձորի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ք.Ծաղկաձոր,Օրբելի եղբայրների 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Ծաղկաձորի համայնքապետարանի կարիքների համար ԾՔ-ԷԱՃԱՊՁԲ-25/10 ծածկագրով A4 ֆորմատի թղթի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060-68-01-32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tsaghkadzor.tender@mail.ru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Ծաղկաձորի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ԾՔ-ԷԱՃԱՊՁԲ-25/10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Ծաղկաձորի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Ծաղկաձորի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Ծաղկաձորի համայնքապետարանի կարիքների համար ԾՔ-ԷԱՃԱՊՁԲ-25/10 ծածկագրով A4 ֆորմատի թղթի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Ծաղկաձորի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Ծաղկաձորի համայնքապետարանի կարիքների համար ԾՔ-ԷԱՃԱՊՁԲ-25/10 ծածկագրով A4 ֆորմատի թղթի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ԾՔ-ԷԱՃԱՊՁԲ-25/10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tsaghkadzor.tender@mail.ru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Ծաղկաձորի համայնքապետարանի կարիքների համար ԾՔ-ԷԱՃԱՊՁԲ-25/10 ծածկագրով A4 ֆորմատի թղթի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2025.09.16. 09:15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Ծաղկաձորի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ԾՔ-ԷԱՃԱՊՁԲ-25/10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ԾՔ-ԷԱՃԱՊՁԲ-25/10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«ԾՔ-ԷԱՃԱՊՁԲ-25/10»*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ԾՔ-ԷԱՃԱՊՁԲ-25/10*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«ԾՔ-ԷԱՃԱՊՁԲ-25/10»*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ԾՔ-ԷԱՃԱՊՁԲ-25/10*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ԾԱՂԿԱՁՈՐԻ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Թուղթ՝A4 ձևաչափի,գույնը՝ սպիտակ,մակերեսը՝ հարթ,չկավճած,նախատեսված միակողմանի և երկկողմանի, լազերային,թանաքաշիթային և օֆսեթ տպագրության համար,թելիկներ չպարունակող, մեխանիկական եղանակով ստացված: Խտությունը՝ 80գ/մ2: Չափսերը՝ 21.0x29.7մմ/առանց շեղումների/: Սպիտակությունը՝ ոչ պակաս 171%-ից /CIE համակարգով/,ուլտրասպիտակ:Անթափանցիկությունը՝ ոչ պակաս 94%-ից: Պայծառությունը՝ 100%-ից ոչ պակաս: Գործարանային փաթեթավորման յուրաքանչյուր տուփում թերթերի քանակը՝ 500 հատ:Առանց փայտային խեժի և գազանման քլորի պարունակության:  Անհրաժեշտության դեպքում Պատվիրատուն կարող է պահանջել ապրանքի որակի,ինչպես նաև տեխնիկական բնութագրին համապատասխան լինելու մասին հավաստագիր: 500 թերթանոց յուրաքանչյուր 5 տուփ՝ փաթեթավորված լինի ստվարաթղթե արկղի մեջ: Ապրանքը պետք է լինի նոր, չօգտագործված: Ապրանքի մատակարարումը իրականացվելու է Վաճառողի կողմից,Պատվիրատուի կողմից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ք.Ծաղկաձոր,Օրբելի եղբայրների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քսանմեկ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