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0E82" w14:textId="77777777" w:rsidR="006744BC" w:rsidRPr="003A3D56" w:rsidRDefault="006744BC" w:rsidP="00293A59">
      <w:pPr>
        <w:tabs>
          <w:tab w:val="left" w:pos="1260"/>
        </w:tabs>
        <w:spacing w:line="240" w:lineRule="auto"/>
        <w:jc w:val="center"/>
        <w:rPr>
          <w:rFonts w:ascii="GHEA Grapalat" w:hAnsi="GHEA Grapalat"/>
          <w:b/>
          <w:bCs/>
          <w:sz w:val="20"/>
          <w:szCs w:val="20"/>
          <w:lang w:val="af-ZA"/>
        </w:rPr>
      </w:pPr>
      <w:r w:rsidRPr="003A3D56">
        <w:rPr>
          <w:rFonts w:ascii="GHEA Grapalat" w:hAnsi="GHEA Grapalat"/>
          <w:b/>
          <w:bCs/>
          <w:sz w:val="20"/>
          <w:szCs w:val="20"/>
          <w:lang w:val="hy-AM"/>
        </w:rPr>
        <w:t>ՀԻՄՆԱՎՈՐՈՒՄ</w:t>
      </w:r>
    </w:p>
    <w:p w14:paraId="2C0C739B" w14:textId="74DD362D" w:rsidR="00361CD7" w:rsidRPr="00293A59" w:rsidRDefault="00361CD7" w:rsidP="00293A59">
      <w:pPr>
        <w:spacing w:line="240" w:lineRule="auto"/>
        <w:jc w:val="center"/>
        <w:rPr>
          <w:rFonts w:ascii="GHEA Grapalat" w:hAnsi="GHEA Grapalat"/>
          <w:lang w:val="af-ZA"/>
        </w:rPr>
      </w:pPr>
      <w:r w:rsidRPr="003A3D56">
        <w:rPr>
          <w:rFonts w:ascii="GHEA Grapalat" w:hAnsi="GHEA Grapalat"/>
          <w:b/>
          <w:sz w:val="20"/>
          <w:szCs w:val="20"/>
          <w:lang w:val="af-ZA"/>
        </w:rPr>
        <w:t>«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</w:rPr>
        <w:t>ՀԱՅԱՍՏԱՆԻ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</w:rPr>
        <w:t>ՀԱՆՐԱՊԵՏՈՒԹՅԱՆ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</w:rPr>
        <w:t>ԿՈՏԱՅՔԻ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</w:rPr>
        <w:t>ՄԱՐԶԻ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="00A040EA"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>ԾԱՂԿԱՁՈՐ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</w:rPr>
        <w:t>ՀԱՄԱՅՆՔԻ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</w:rPr>
        <w:t>ՏԱՐԱԾԱԿԱՆ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</w:rPr>
        <w:t>ՊԼԱՆԱՎՈՐՄԱՆ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</w:rPr>
        <w:t>ՓԱՍՏԱԹՂԹԵՐԻ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</w:rPr>
        <w:t>ՆԱԽԱԳԻԾԸ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</w:rPr>
        <w:t>ՀԱՍՏԱՏԵԼՈՒ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af-ZA"/>
        </w:rPr>
        <w:t xml:space="preserve"> </w:t>
      </w:r>
      <w:r w:rsidRPr="003A3D5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</w:rPr>
        <w:t>ՄԱՍԻՆ</w:t>
      </w:r>
      <w:r w:rsidRPr="003A3D56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r w:rsidR="00A040EA" w:rsidRPr="003A3D56">
        <w:rPr>
          <w:rFonts w:ascii="GHEA Grapalat" w:hAnsi="GHEA Grapalat" w:cs="Arial"/>
          <w:b/>
          <w:sz w:val="20"/>
          <w:szCs w:val="20"/>
          <w:lang w:val="hy-AM"/>
        </w:rPr>
        <w:t>ԾԱՂԿԱՁՈՐ</w:t>
      </w:r>
      <w:r w:rsidRPr="003A3D5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A3D56">
        <w:rPr>
          <w:rFonts w:ascii="GHEA Grapalat" w:hAnsi="GHEA Grapalat" w:cs="Arial"/>
          <w:b/>
          <w:sz w:val="20"/>
          <w:szCs w:val="20"/>
        </w:rPr>
        <w:t>ՀԱՄԱՅՆՔԻ</w:t>
      </w:r>
      <w:r w:rsidRPr="003A3D5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A3D56">
        <w:rPr>
          <w:rFonts w:ascii="GHEA Grapalat" w:hAnsi="GHEA Grapalat" w:cs="Arial"/>
          <w:b/>
          <w:sz w:val="20"/>
          <w:szCs w:val="20"/>
        </w:rPr>
        <w:t>ԱՎԱԳԱՆՈՒ</w:t>
      </w:r>
      <w:r w:rsidRPr="003A3D5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A3D56">
        <w:rPr>
          <w:rFonts w:ascii="GHEA Grapalat" w:hAnsi="GHEA Grapalat" w:cs="Arial"/>
          <w:b/>
          <w:sz w:val="20"/>
          <w:szCs w:val="20"/>
        </w:rPr>
        <w:t>ՈՐՈՇՄԱՆ</w:t>
      </w:r>
      <w:r w:rsidRPr="003A3D5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A3D56">
        <w:rPr>
          <w:rFonts w:ascii="GHEA Grapalat" w:hAnsi="GHEA Grapalat" w:cs="Arial"/>
          <w:b/>
          <w:sz w:val="20"/>
          <w:szCs w:val="20"/>
        </w:rPr>
        <w:t>ՆԱԽԱԳԾԻ</w:t>
      </w:r>
      <w:r w:rsidRPr="003A3D56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A3D56">
        <w:rPr>
          <w:rFonts w:ascii="GHEA Grapalat" w:hAnsi="GHEA Grapalat" w:cs="Arial"/>
          <w:b/>
          <w:sz w:val="20"/>
          <w:szCs w:val="20"/>
        </w:rPr>
        <w:t>ԸՆԴՈՒՆՄԱՆ</w:t>
      </w:r>
      <w:r w:rsidRPr="003A3D56">
        <w:rPr>
          <w:rFonts w:ascii="GHEA Grapalat" w:hAnsi="GHEA Grapalat" w:cs="Arial"/>
          <w:b/>
          <w:sz w:val="20"/>
          <w:szCs w:val="20"/>
          <w:lang w:val="hy-AM"/>
        </w:rPr>
        <w:t xml:space="preserve"> ԱՆՀՐԱԺԵՇՏՈՒԹՅԱՆ ՄԱՍԻՆ</w:t>
      </w:r>
      <w:r w:rsidRPr="00293A59">
        <w:rPr>
          <w:rFonts w:ascii="GHEA Grapalat" w:hAnsi="GHEA Grapalat"/>
          <w:lang w:val="af-ZA"/>
        </w:rPr>
        <w:br/>
      </w:r>
    </w:p>
    <w:p w14:paraId="76D7D4F7" w14:textId="57E9934D" w:rsidR="00361CD7" w:rsidRPr="00293A59" w:rsidRDefault="00361CD7" w:rsidP="00293A59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293A59">
        <w:rPr>
          <w:rFonts w:ascii="GHEA Grapalat" w:hAnsi="GHEA Grapalat"/>
          <w:lang w:val="hy-AM"/>
        </w:rPr>
        <w:t xml:space="preserve">Սույն նախագիծը մշակվել է 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Հողային օրենսգրքի 3-րդ հոդվածի,</w:t>
      </w:r>
      <w:r w:rsidR="001F05A5" w:rsidRPr="00293A59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«Տեղական</w:t>
      </w:r>
      <w:r w:rsidR="001F05A5" w:rsidRPr="00293A59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ինքնակառավարման մասին»</w:t>
      </w:r>
      <w:r w:rsidRPr="00293A5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օրենքի</w:t>
      </w:r>
      <w:r w:rsidRPr="00293A5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293A59">
        <w:rPr>
          <w:rFonts w:ascii="GHEA Grapalat" w:hAnsi="GHEA Grapalat"/>
          <w:color w:val="333333"/>
          <w:shd w:val="clear" w:color="auto" w:fill="FFFFFF"/>
          <w:lang w:val="pt-BR"/>
        </w:rPr>
        <w:t>18-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րդ հոդվածի 1-ին մասի 29-րդ կետի,</w:t>
      </w:r>
      <w:r w:rsidR="001F05A5" w:rsidRPr="00293A59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«Քաղաքաշինության մասին»</w:t>
      </w:r>
      <w:r w:rsidRPr="00293A5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 xml:space="preserve">օրենքի 14.3-րդ հոդվածի 5-րդ մասի, </w:t>
      </w:r>
      <w:r w:rsidRPr="00293A59">
        <w:rPr>
          <w:rFonts w:ascii="GHEA Grapalat" w:hAnsi="GHEA Grapalat"/>
          <w:color w:val="333333"/>
          <w:shd w:val="clear" w:color="auto" w:fill="FFFFFF"/>
          <w:lang w:val="pt-BR"/>
        </w:rPr>
        <w:t>Հայաստանի Հանրապետության</w:t>
      </w:r>
      <w:r w:rsidRPr="00293A59"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կառավարության 2011 թվականի դեկտեմբերի 29-ի N 1920-Ն որոշման հավելված 1-ով հաստատված կարգի</w:t>
      </w:r>
      <w:r w:rsidRPr="00293A5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54-րդ կետի</w:t>
      </w:r>
      <w:r w:rsidRPr="00293A59"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 w:rsidRPr="00293A59">
        <w:rPr>
          <w:rFonts w:ascii="GHEA Grapalat" w:hAnsi="GHEA Grapalat"/>
          <w:lang w:val="hy-AM"/>
        </w:rPr>
        <w:t xml:space="preserve">հիման վրա, 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 xml:space="preserve">հիմք ընդունելով Հայաստանի Հանրապետության համայնքների քաղաքաշինական ծրագրային փաստաթղթերի մշակման աշխատանքները համակարգող միջգերատեսչական հանձնաժողովի 2024 թվականի </w:t>
      </w:r>
      <w:r w:rsidR="00A040EA">
        <w:rPr>
          <w:rFonts w:ascii="GHEA Grapalat" w:hAnsi="GHEA Grapalat"/>
          <w:color w:val="333333"/>
          <w:shd w:val="clear" w:color="auto" w:fill="FFFFFF"/>
          <w:lang w:val="hy-AM"/>
        </w:rPr>
        <w:t>օգոստոսի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="00A040EA">
        <w:rPr>
          <w:rFonts w:ascii="GHEA Grapalat" w:hAnsi="GHEA Grapalat"/>
          <w:color w:val="333333"/>
          <w:shd w:val="clear" w:color="auto" w:fill="FFFFFF"/>
          <w:lang w:val="hy-AM"/>
        </w:rPr>
        <w:t>12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-ի</w:t>
      </w:r>
      <w:r w:rsidRPr="00293A59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Pr="00293A59">
        <w:rPr>
          <w:rFonts w:ascii="GHEA Grapalat" w:hAnsi="GHEA Grapalat"/>
          <w:color w:val="333333"/>
          <w:shd w:val="clear" w:color="auto" w:fill="FFFFFF"/>
          <w:lang w:val="pt-BR"/>
        </w:rPr>
        <w:t>N 2-</w:t>
      </w:r>
      <w:r w:rsidR="00A040EA">
        <w:rPr>
          <w:rFonts w:ascii="GHEA Grapalat" w:hAnsi="GHEA Grapalat"/>
          <w:color w:val="333333"/>
          <w:shd w:val="clear" w:color="auto" w:fill="FFFFFF"/>
          <w:lang w:val="hy-AM"/>
        </w:rPr>
        <w:t>13</w:t>
      </w:r>
      <w:r w:rsidRPr="00293A59"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 xml:space="preserve">դրական եզրակացությունը և Հայաստանի Հանրապետության Կոտայքի մարզպետի 2024 թվականի </w:t>
      </w:r>
      <w:r w:rsidR="00A040EA">
        <w:rPr>
          <w:rFonts w:ascii="GHEA Grapalat" w:hAnsi="GHEA Grapalat"/>
          <w:color w:val="333333"/>
          <w:shd w:val="clear" w:color="auto" w:fill="FFFFFF"/>
          <w:lang w:val="hy-AM"/>
        </w:rPr>
        <w:t>օգոստոսի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 xml:space="preserve"> 19-ի N </w:t>
      </w:r>
      <w:r w:rsidR="00A040EA" w:rsidRPr="00A040EA">
        <w:rPr>
          <w:rFonts w:ascii="GHEA Grapalat" w:hAnsi="GHEA Grapalat"/>
          <w:color w:val="333333"/>
          <w:shd w:val="clear" w:color="auto" w:fill="FFFFFF"/>
          <w:lang w:val="af-ZA"/>
        </w:rPr>
        <w:t>01/03</w:t>
      </w:r>
      <w:r w:rsidR="00A040EA" w:rsidRPr="00A040EA">
        <w:rPr>
          <w:rFonts w:ascii="Cambria Math" w:hAnsi="Cambria Math" w:cs="Cambria Math"/>
          <w:color w:val="333333"/>
          <w:shd w:val="clear" w:color="auto" w:fill="FFFFFF"/>
          <w:lang w:val="af-ZA"/>
        </w:rPr>
        <w:t>․</w:t>
      </w:r>
      <w:r w:rsidR="00A040EA">
        <w:rPr>
          <w:rFonts w:ascii="GHEA Grapalat" w:hAnsi="GHEA Grapalat"/>
          <w:color w:val="333333"/>
          <w:shd w:val="clear" w:color="auto" w:fill="FFFFFF"/>
          <w:lang w:val="af-ZA"/>
        </w:rPr>
        <w:t xml:space="preserve">1/05641-2024 </w:t>
      </w:r>
      <w:r w:rsidR="00A040EA" w:rsidRPr="00A040EA">
        <w:rPr>
          <w:rFonts w:ascii="GHEA Grapalat" w:hAnsi="GHEA Grapalat"/>
          <w:color w:val="333333"/>
          <w:sz w:val="21"/>
          <w:szCs w:val="21"/>
          <w:shd w:val="clear" w:color="auto" w:fill="FFFFFF"/>
          <w:lang w:val="af-ZA"/>
        </w:rPr>
        <w:t xml:space="preserve"> 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գրությունը։</w:t>
      </w:r>
    </w:p>
    <w:p w14:paraId="5111FDF7" w14:textId="77777777" w:rsidR="00361CD7" w:rsidRPr="00293A59" w:rsidRDefault="00361CD7" w:rsidP="00293A59">
      <w:pPr>
        <w:numPr>
          <w:ilvl w:val="0"/>
          <w:numId w:val="1"/>
        </w:numPr>
        <w:spacing w:after="0" w:line="240" w:lineRule="auto"/>
        <w:ind w:left="786"/>
        <w:contextualSpacing/>
        <w:jc w:val="both"/>
        <w:rPr>
          <w:rFonts w:ascii="GHEA Grapalat" w:hAnsi="GHEA Grapalat"/>
          <w:b/>
          <w:bCs/>
          <w:lang w:val="hy-AM"/>
        </w:rPr>
      </w:pPr>
      <w:r w:rsidRPr="00293A59">
        <w:rPr>
          <w:rFonts w:ascii="GHEA Grapalat" w:hAnsi="GHEA Grapalat"/>
          <w:b/>
          <w:iCs/>
          <w:lang w:val="hy-AM"/>
        </w:rPr>
        <w:t>Իրավական ակտի ընդունման ա</w:t>
      </w:r>
      <w:r w:rsidRPr="00293A59">
        <w:rPr>
          <w:rFonts w:ascii="GHEA Grapalat" w:hAnsi="GHEA Grapalat" w:cs="Sylfaen"/>
          <w:b/>
          <w:bCs/>
          <w:lang w:val="hy-AM"/>
        </w:rPr>
        <w:t>նհրաժեշտությունը</w:t>
      </w:r>
    </w:p>
    <w:p w14:paraId="7437FC6F" w14:textId="7348D3F8" w:rsidR="00361CD7" w:rsidRPr="00293A59" w:rsidRDefault="00361CD7" w:rsidP="00293A59">
      <w:pPr>
        <w:spacing w:after="0" w:line="240" w:lineRule="auto"/>
        <w:jc w:val="both"/>
        <w:rPr>
          <w:rFonts w:ascii="GHEA Grapalat" w:hAnsi="GHEA Grapalat"/>
          <w:color w:val="333333"/>
          <w:lang w:val="hy-AM"/>
        </w:rPr>
      </w:pPr>
      <w:r w:rsidRPr="00293A59">
        <w:rPr>
          <w:rFonts w:ascii="GHEA Grapalat" w:hAnsi="GHEA Grapalat"/>
          <w:color w:val="333333"/>
          <w:shd w:val="clear" w:color="auto" w:fill="FFFFFF"/>
          <w:lang w:val="pt-BR"/>
        </w:rPr>
        <w:t>Հայաստանի Հանրապետության</w:t>
      </w:r>
      <w:r w:rsidRPr="00293A59">
        <w:rPr>
          <w:rFonts w:ascii="Calibri" w:hAnsi="Calibri" w:cs="Calibri"/>
          <w:color w:val="333333"/>
          <w:shd w:val="clear" w:color="auto" w:fill="FFFFFF"/>
          <w:lang w:val="pt-BR"/>
        </w:rPr>
        <w:t> 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կառավարության 2011 թվականի դեկտեմբերի 29-ի</w:t>
      </w:r>
      <w:r w:rsidR="001F05A5" w:rsidRPr="00293A59">
        <w:rPr>
          <w:rFonts w:ascii="GHEA Grapalat" w:hAnsi="GHEA Grapalat"/>
          <w:color w:val="333333"/>
          <w:shd w:val="clear" w:color="auto" w:fill="FFFFFF"/>
          <w:lang w:val="hy-AM"/>
        </w:rPr>
        <w:t xml:space="preserve">  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>N 1920-Ն որոշման հավելված 1-ով հաստատված կարգի</w:t>
      </w:r>
      <w:r w:rsidRPr="00293A59">
        <w:rPr>
          <w:rFonts w:ascii="GHEA Grapalat" w:hAnsi="GHEA Grapalat"/>
          <w:color w:val="333333"/>
          <w:lang w:val="hy-AM"/>
        </w:rPr>
        <w:t xml:space="preserve"> համաձայն հանձնաժողովի դրական եզրակացությունը ստանալուց հետո մարզպետը այն ներկայացնում է համապատասխան համայնքների ղեկավարներին, որոնք հաշվի առնելով հանձնաժողովի դրական եզրակացությունը, նախագծային փաստաթղթերը ներկայացնում են համայնքների ավագանիների հաստատմանը: </w:t>
      </w:r>
    </w:p>
    <w:p w14:paraId="74A9BA83" w14:textId="77777777" w:rsidR="00361CD7" w:rsidRPr="00293A59" w:rsidRDefault="00361CD7" w:rsidP="00293A59">
      <w:pPr>
        <w:spacing w:after="0" w:line="240" w:lineRule="auto"/>
        <w:jc w:val="both"/>
        <w:rPr>
          <w:rFonts w:ascii="GHEA Grapalat" w:hAnsi="GHEA Grapalat"/>
          <w:color w:val="333333"/>
          <w:lang w:val="hy-AM"/>
        </w:rPr>
      </w:pPr>
      <w:r w:rsidRPr="00293A59">
        <w:rPr>
          <w:rFonts w:ascii="GHEA Grapalat" w:hAnsi="GHEA Grapalat"/>
          <w:color w:val="333333"/>
          <w:lang w:val="hy-AM"/>
        </w:rPr>
        <w:t>Քաղաքաշինության մասին օրենքի 14</w:t>
      </w:r>
      <w:r w:rsidRPr="00293A59">
        <w:rPr>
          <w:rFonts w:ascii="GHEA Grapalat" w:hAnsi="GHEA Grapalat"/>
          <w:color w:val="333333"/>
          <w:vertAlign w:val="superscript"/>
          <w:lang w:val="hy-AM"/>
        </w:rPr>
        <w:t>3</w:t>
      </w:r>
      <w:r w:rsidRPr="00293A59">
        <w:rPr>
          <w:rFonts w:ascii="GHEA Grapalat" w:hAnsi="GHEA Grapalat"/>
          <w:color w:val="333333"/>
          <w:lang w:val="hy-AM"/>
        </w:rPr>
        <w:t>-րդ հոդվածի 1-ին և 2-րդ մասերի համաձայն գլխավոր հատակագծով կանոնակարգվում է համայնքի վարչական սահմաններում քաղաքաշինական գործունեությունը</w:t>
      </w:r>
      <w:r w:rsidRPr="00293A59">
        <w:rPr>
          <w:rFonts w:ascii="Calibri" w:hAnsi="Calibri" w:cs="Calibri"/>
          <w:color w:val="333333"/>
          <w:lang w:val="hy-AM"/>
        </w:rPr>
        <w:t> </w:t>
      </w:r>
      <w:r w:rsidRPr="00293A59">
        <w:rPr>
          <w:rFonts w:ascii="GHEA Grapalat" w:hAnsi="GHEA Grapalat"/>
          <w:color w:val="333333"/>
          <w:lang w:val="hy-AM"/>
        </w:rPr>
        <w:t>և</w:t>
      </w:r>
      <w:r w:rsidRPr="00293A59">
        <w:rPr>
          <w:rFonts w:ascii="Calibri" w:hAnsi="Calibri" w:cs="Calibri"/>
          <w:color w:val="333333"/>
          <w:lang w:val="hy-AM"/>
        </w:rPr>
        <w:t>  </w:t>
      </w:r>
      <w:r w:rsidRPr="00293A59">
        <w:rPr>
          <w:rFonts w:ascii="GHEA Grapalat" w:hAnsi="GHEA Grapalat"/>
          <w:color w:val="333333"/>
          <w:lang w:val="hy-AM"/>
        </w:rPr>
        <w:t xml:space="preserve">սահմանում է համայնքի վարչական սահմաններում քաղաքաշինական գործունեության օբյեկտ հանդիսացող հողերի նպատակային և գործառնական նշանակությունը, դրանց օգտագործման ռեժիմներն ու պարտադիր պահանջները։ </w:t>
      </w:r>
    </w:p>
    <w:p w14:paraId="760967DD" w14:textId="77777777" w:rsidR="00361CD7" w:rsidRPr="00293A59" w:rsidRDefault="00361CD7" w:rsidP="00293A59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293A59">
        <w:rPr>
          <w:rFonts w:ascii="GHEA Grapalat" w:hAnsi="GHEA Grapalat"/>
          <w:color w:val="333333"/>
          <w:lang w:val="hy-AM"/>
        </w:rPr>
        <w:t xml:space="preserve">Նոր տարածական պլանավորման փաստաթղթերը հաստատելու ժամանակ առաջանում է գործող գլխավոր հատակագծերն ու հողերի գոտիավորման և օգտագործման սխեմաներն  ուժը կորցրած ճանաչելու որոշում ընդունելու անհրաժեշտություն։ Հակառակ պարագայում կունենանք երկու գործող իրավական ակտերով սահմանված տարբեր բովանդակային կարգավորումներ պարունակող գործող փաստաթղթեր։ </w:t>
      </w:r>
    </w:p>
    <w:p w14:paraId="4099D114" w14:textId="0F8D0683" w:rsidR="006744BC" w:rsidRPr="00293A59" w:rsidRDefault="00361CD7" w:rsidP="00293A59">
      <w:pPr>
        <w:spacing w:after="0" w:line="240" w:lineRule="auto"/>
        <w:jc w:val="both"/>
        <w:rPr>
          <w:rFonts w:ascii="GHEA Grapalat" w:hAnsi="GHEA Grapalat"/>
          <w:b/>
          <w:bCs/>
          <w:i/>
          <w:iCs/>
          <w:lang w:val="hy-AM"/>
        </w:rPr>
      </w:pPr>
      <w:r w:rsidRPr="00293A59">
        <w:rPr>
          <w:rFonts w:ascii="GHEA Grapalat" w:hAnsi="GHEA Grapalat"/>
          <w:lang w:val="hy-AM"/>
        </w:rPr>
        <w:t>«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 xml:space="preserve">Կոտայքի մարզի </w:t>
      </w:r>
      <w:r w:rsidR="007941D4">
        <w:rPr>
          <w:rFonts w:ascii="GHEA Grapalat" w:hAnsi="GHEA Grapalat"/>
          <w:color w:val="333333"/>
          <w:shd w:val="clear" w:color="auto" w:fill="FFFFFF"/>
          <w:lang w:val="hy-AM"/>
        </w:rPr>
        <w:t>Ծաղկաձոր</w:t>
      </w:r>
      <w:r w:rsidRPr="00293A59">
        <w:rPr>
          <w:rFonts w:ascii="GHEA Grapalat" w:hAnsi="GHEA Grapalat"/>
          <w:color w:val="333333"/>
          <w:shd w:val="clear" w:color="auto" w:fill="FFFFFF"/>
          <w:lang w:val="hy-AM"/>
        </w:rPr>
        <w:t xml:space="preserve"> համայնքի տարածական պլանավորման փաստաթղթերի նախագիծը հաստատելու մասին</w:t>
      </w:r>
      <w:r w:rsidRPr="00293A59">
        <w:rPr>
          <w:rFonts w:ascii="GHEA Grapalat" w:hAnsi="GHEA Grapalat"/>
          <w:lang w:val="hy-AM"/>
        </w:rPr>
        <w:t xml:space="preserve">» </w:t>
      </w:r>
      <w:r w:rsidR="007941D4">
        <w:rPr>
          <w:rFonts w:ascii="GHEA Grapalat" w:hAnsi="GHEA Grapalat" w:cs="Arial"/>
          <w:lang w:val="hy-AM"/>
        </w:rPr>
        <w:t>Ծաղկաձոր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համայնքի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ավագանու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որոշման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նախագծի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ընդունման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առնչությամբ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այլ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իրավական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ակտերի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ընդունման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անհրաժեշտություն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չի</w:t>
      </w:r>
      <w:r w:rsidRPr="00293A59">
        <w:rPr>
          <w:rFonts w:ascii="GHEA Grapalat" w:hAnsi="GHEA Grapalat"/>
          <w:lang w:val="hy-AM"/>
        </w:rPr>
        <w:t xml:space="preserve"> </w:t>
      </w:r>
      <w:r w:rsidRPr="00293A59">
        <w:rPr>
          <w:rFonts w:ascii="GHEA Grapalat" w:hAnsi="GHEA Grapalat" w:cs="Arial"/>
          <w:lang w:val="hy-AM"/>
        </w:rPr>
        <w:t>առաջանում</w:t>
      </w:r>
      <w:r w:rsidRPr="00293A59">
        <w:rPr>
          <w:rFonts w:ascii="GHEA Grapalat" w:hAnsi="GHEA Grapalat"/>
          <w:lang w:val="hy-AM"/>
        </w:rPr>
        <w:t>:</w:t>
      </w:r>
      <w:r w:rsidRPr="00293A59">
        <w:rPr>
          <w:rFonts w:ascii="GHEA Grapalat" w:hAnsi="GHEA Grapalat"/>
          <w:lang w:val="hy-AM"/>
        </w:rPr>
        <w:tab/>
      </w:r>
    </w:p>
    <w:p w14:paraId="5307513B" w14:textId="77777777" w:rsidR="006744BC" w:rsidRPr="00293A59" w:rsidRDefault="006744BC" w:rsidP="00293A59">
      <w:pPr>
        <w:pStyle w:val="a3"/>
        <w:numPr>
          <w:ilvl w:val="0"/>
          <w:numId w:val="1"/>
        </w:numPr>
        <w:spacing w:after="0" w:line="240" w:lineRule="auto"/>
        <w:rPr>
          <w:rFonts w:ascii="GHEA Grapalat" w:hAnsi="GHEA Grapalat"/>
          <w:b/>
          <w:bCs/>
          <w:lang w:val="hy-AM"/>
        </w:rPr>
      </w:pPr>
      <w:r w:rsidRPr="00293A59">
        <w:rPr>
          <w:rFonts w:ascii="GHEA Grapalat" w:hAnsi="GHEA Grapalat" w:cs="Sylfaen"/>
          <w:b/>
          <w:bCs/>
          <w:lang w:val="hy-AM"/>
        </w:rPr>
        <w:t>Տվյալ</w:t>
      </w:r>
      <w:r w:rsidRPr="00293A59">
        <w:rPr>
          <w:rFonts w:ascii="GHEA Grapalat" w:hAnsi="GHEA Grapalat"/>
          <w:b/>
          <w:bCs/>
          <w:lang w:val="hy-AM"/>
        </w:rPr>
        <w:t xml:space="preserve"> բնագավառում իրականացվող քաղաքականությունը</w:t>
      </w:r>
    </w:p>
    <w:p w14:paraId="5AC4156E" w14:textId="7BBC1D7E" w:rsidR="006744BC" w:rsidRPr="00293A59" w:rsidRDefault="007F4D50" w:rsidP="00293A59">
      <w:pPr>
        <w:spacing w:after="0" w:line="240" w:lineRule="auto"/>
        <w:jc w:val="both"/>
        <w:rPr>
          <w:rFonts w:ascii="GHEA Grapalat" w:hAnsi="GHEA Grapalat" w:cs="Arial"/>
          <w:lang w:val="hy-AM"/>
        </w:rPr>
      </w:pPr>
      <w:r w:rsidRPr="00293A59">
        <w:rPr>
          <w:rFonts w:ascii="GHEA Grapalat" w:hAnsi="GHEA Grapalat" w:cs="Arial"/>
          <w:lang w:val="hy-AM"/>
        </w:rPr>
        <w:t xml:space="preserve">Հայաստանի Հանրապետության Կոտայքի մարզի </w:t>
      </w:r>
      <w:r w:rsidR="007941D4">
        <w:rPr>
          <w:rFonts w:ascii="GHEA Grapalat" w:hAnsi="GHEA Grapalat" w:cs="Arial"/>
          <w:lang w:val="hy-AM"/>
        </w:rPr>
        <w:t>Ծաղկաձոր</w:t>
      </w:r>
      <w:r w:rsidR="00361CD7" w:rsidRPr="00293A59">
        <w:rPr>
          <w:rFonts w:ascii="GHEA Grapalat" w:hAnsi="GHEA Grapalat" w:cs="Arial"/>
          <w:lang w:val="hy-AM"/>
        </w:rPr>
        <w:t xml:space="preserve"> համայնքում՝ քաղաքաշինության բնագավառում կենսագործունեության համար բարենպաստ տարածական միջավայրի ստեղծման կամ փոփոխման նպատակով պետության, ֆիզիկական, իրավաբանական անձանց և դրանց միավորումների գործողություններ</w:t>
      </w:r>
      <w:r w:rsidR="0060380B" w:rsidRPr="00293A59">
        <w:rPr>
          <w:rFonts w:ascii="GHEA Grapalat" w:hAnsi="GHEA Grapalat" w:cs="Arial"/>
          <w:lang w:val="hy-AM"/>
        </w:rPr>
        <w:t xml:space="preserve">ը </w:t>
      </w:r>
      <w:r w:rsidR="001F05A5" w:rsidRPr="00293A59">
        <w:rPr>
          <w:rFonts w:ascii="GHEA Grapalat" w:hAnsi="GHEA Grapalat" w:cs="Arial"/>
          <w:lang w:val="hy-AM"/>
        </w:rPr>
        <w:t xml:space="preserve">կանոնակարգելու </w:t>
      </w:r>
      <w:r w:rsidR="006744BC" w:rsidRPr="00293A59">
        <w:rPr>
          <w:rFonts w:ascii="GHEA Grapalat" w:hAnsi="GHEA Grapalat" w:cs="Arial"/>
          <w:lang w:val="hy-AM"/>
        </w:rPr>
        <w:t>քաղաքականություն</w:t>
      </w:r>
      <w:r w:rsidR="00FA561F" w:rsidRPr="00293A59">
        <w:rPr>
          <w:rFonts w:ascii="GHEA Grapalat" w:hAnsi="GHEA Grapalat" w:cs="Arial"/>
          <w:lang w:val="hy-AM"/>
        </w:rPr>
        <w:t>։</w:t>
      </w:r>
    </w:p>
    <w:p w14:paraId="03EF30BE" w14:textId="77777777" w:rsidR="006744BC" w:rsidRPr="00293A59" w:rsidRDefault="006744BC" w:rsidP="00293A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b/>
          <w:bCs/>
          <w:lang w:val="hy-AM"/>
        </w:rPr>
      </w:pPr>
      <w:r w:rsidRPr="00293A59">
        <w:rPr>
          <w:rFonts w:ascii="GHEA Grapalat" w:hAnsi="GHEA Grapalat" w:cs="Sylfaen"/>
          <w:b/>
          <w:bCs/>
          <w:lang w:val="hy-AM"/>
        </w:rPr>
        <w:t>Կարգավորման</w:t>
      </w:r>
      <w:r w:rsidRPr="00293A59">
        <w:rPr>
          <w:rFonts w:ascii="GHEA Grapalat" w:hAnsi="GHEA Grapalat"/>
          <w:b/>
          <w:bCs/>
          <w:lang w:val="hy-AM"/>
        </w:rPr>
        <w:t xml:space="preserve"> նպատակը և բնույթը</w:t>
      </w:r>
    </w:p>
    <w:p w14:paraId="0A2D8B0B" w14:textId="32A40131" w:rsidR="006744BC" w:rsidRPr="00293A59" w:rsidRDefault="001F05A5" w:rsidP="00293A59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293A59">
        <w:rPr>
          <w:rFonts w:ascii="GHEA Grapalat" w:hAnsi="GHEA Grapalat" w:cs="Sylfaen"/>
          <w:lang w:val="hy-AM"/>
        </w:rPr>
        <w:t xml:space="preserve">Հայաստանի Հանրապետության Կոտայքի մարզի </w:t>
      </w:r>
      <w:r w:rsidR="007941D4">
        <w:rPr>
          <w:rFonts w:ascii="GHEA Grapalat" w:hAnsi="GHEA Grapalat" w:cs="Sylfaen"/>
          <w:lang w:val="hy-AM"/>
        </w:rPr>
        <w:t>Ծաղկաձոր</w:t>
      </w:r>
      <w:r w:rsidRPr="00293A59">
        <w:rPr>
          <w:rFonts w:ascii="GHEA Grapalat" w:hAnsi="GHEA Grapalat" w:cs="Sylfaen"/>
          <w:lang w:val="hy-AM"/>
        </w:rPr>
        <w:t xml:space="preserve"> համայնքի կազմում ներառված քաղաքային և գյուղական բնակավայրերի տարածական համաչափ զարգացման պլանավորման քաղաքականության</w:t>
      </w:r>
      <w:r w:rsidR="007F4D50" w:rsidRPr="00293A59">
        <w:rPr>
          <w:rFonts w:ascii="GHEA Grapalat" w:hAnsi="GHEA Grapalat" w:cs="Sylfaen"/>
          <w:lang w:val="hy-AM"/>
        </w:rPr>
        <w:t xml:space="preserve"> ապահովում</w:t>
      </w:r>
      <w:r w:rsidR="007F4D50" w:rsidRPr="00293A59">
        <w:rPr>
          <w:rFonts w:ascii="GHEA Grapalat" w:hAnsi="GHEA Grapalat"/>
          <w:lang w:val="hy-AM"/>
        </w:rPr>
        <w:t>ը</w:t>
      </w:r>
      <w:r w:rsidR="006744BC" w:rsidRPr="00293A59">
        <w:rPr>
          <w:rFonts w:ascii="GHEA Grapalat" w:hAnsi="GHEA Grapalat"/>
          <w:lang w:val="hy-AM"/>
        </w:rPr>
        <w:t>։</w:t>
      </w:r>
    </w:p>
    <w:p w14:paraId="4270F24E" w14:textId="4AAD83EF" w:rsidR="006744BC" w:rsidRPr="00293A59" w:rsidRDefault="00FA561F" w:rsidP="00293A59">
      <w:pPr>
        <w:spacing w:after="0" w:line="240" w:lineRule="auto"/>
        <w:ind w:firstLine="426"/>
        <w:jc w:val="both"/>
        <w:rPr>
          <w:rFonts w:ascii="GHEA Grapalat" w:hAnsi="GHEA Grapalat"/>
          <w:b/>
          <w:iCs/>
          <w:lang w:val="hy-AM"/>
        </w:rPr>
      </w:pPr>
      <w:r w:rsidRPr="00293A59">
        <w:rPr>
          <w:rFonts w:ascii="Sylfaen" w:hAnsi="Sylfaen" w:cs="Cambria Math"/>
          <w:b/>
          <w:iCs/>
          <w:lang w:val="hy-AM"/>
        </w:rPr>
        <w:t>4</w:t>
      </w:r>
      <w:r w:rsidR="006744BC" w:rsidRPr="00293A59">
        <w:rPr>
          <w:rFonts w:ascii="Cambria Math" w:hAnsi="Cambria Math" w:cs="Cambria Math"/>
          <w:b/>
          <w:iCs/>
          <w:lang w:val="hy-AM"/>
        </w:rPr>
        <w:t>․</w:t>
      </w:r>
      <w:r w:rsidR="006744BC" w:rsidRPr="00293A59">
        <w:rPr>
          <w:rFonts w:ascii="GHEA Grapalat" w:hAnsi="GHEA Grapalat"/>
          <w:b/>
          <w:iCs/>
          <w:lang w:val="hy-AM"/>
        </w:rPr>
        <w:t xml:space="preserve"> </w:t>
      </w:r>
      <w:r w:rsidR="001F05A5" w:rsidRPr="00293A59">
        <w:rPr>
          <w:rFonts w:ascii="GHEA Grapalat" w:hAnsi="GHEA Grapalat"/>
          <w:b/>
          <w:iCs/>
          <w:lang w:val="hy-AM"/>
        </w:rPr>
        <w:t>Նախագծի ընդունմամբ հ</w:t>
      </w:r>
      <w:r w:rsidR="006744BC" w:rsidRPr="00293A59">
        <w:rPr>
          <w:rFonts w:ascii="GHEA Grapalat" w:hAnsi="GHEA Grapalat"/>
          <w:b/>
          <w:iCs/>
          <w:lang w:val="hy-AM"/>
        </w:rPr>
        <w:t>ամայնքի բյուջեի եկամուտներում և ծախսերում սպասվելիք փոփոխությունների վերաբերյալ</w:t>
      </w:r>
    </w:p>
    <w:p w14:paraId="2048111E" w14:textId="77777777" w:rsidR="007F4D50" w:rsidRPr="00293A59" w:rsidRDefault="006744BC" w:rsidP="00293A59">
      <w:pPr>
        <w:spacing w:line="240" w:lineRule="auto"/>
        <w:ind w:firstLine="567"/>
        <w:jc w:val="both"/>
        <w:rPr>
          <w:rFonts w:ascii="GHEA Grapalat" w:hAnsi="GHEA Grapalat"/>
          <w:iCs/>
          <w:lang w:val="hy-AM"/>
        </w:rPr>
      </w:pPr>
      <w:r w:rsidRPr="00293A59">
        <w:rPr>
          <w:rFonts w:ascii="GHEA Grapalat" w:hAnsi="GHEA Grapalat"/>
          <w:iCs/>
          <w:lang w:val="hy-AM"/>
        </w:rPr>
        <w:t xml:space="preserve">Նախագծի ընդունմամբ համայնքի բյուջեում եկամտի </w:t>
      </w:r>
      <w:r w:rsidR="007F4D50" w:rsidRPr="00293A59">
        <w:rPr>
          <w:rFonts w:ascii="GHEA Grapalat" w:hAnsi="GHEA Grapalat"/>
          <w:iCs/>
          <w:lang w:val="hy-AM"/>
        </w:rPr>
        <w:t>փոփոխություն չի առաջանալու։</w:t>
      </w:r>
    </w:p>
    <w:p w14:paraId="6D29678E" w14:textId="11F8BCB0" w:rsidR="00BF6A4C" w:rsidRPr="00293A59" w:rsidRDefault="00BF6A4C" w:rsidP="00293A59">
      <w:pPr>
        <w:pStyle w:val="a4"/>
        <w:jc w:val="center"/>
        <w:rPr>
          <w:rFonts w:ascii="Sylfaen" w:hAnsi="Sylfaen"/>
          <w:sz w:val="22"/>
          <w:szCs w:val="22"/>
          <w:lang w:val="hy-AM"/>
        </w:rPr>
      </w:pPr>
      <w:r w:rsidRPr="00293A59">
        <w:rPr>
          <w:rStyle w:val="a5"/>
          <w:rFonts w:ascii="GHEA Grapalat" w:hAnsi="GHEA Grapalat"/>
          <w:sz w:val="22"/>
          <w:szCs w:val="22"/>
          <w:lang w:val="hy-AM"/>
        </w:rPr>
        <w:t xml:space="preserve">ՀԱՄԱՅՆՔԻ ՂԵԿԱՎԱՐ </w:t>
      </w:r>
      <w:r w:rsidRPr="00293A59">
        <w:rPr>
          <w:rStyle w:val="a5"/>
          <w:rFonts w:ascii="GHEA Grapalat" w:hAnsi="GHEA Grapalat"/>
          <w:sz w:val="22"/>
          <w:szCs w:val="22"/>
          <w:lang w:val="hy-AM"/>
        </w:rPr>
        <w:tab/>
      </w:r>
      <w:r w:rsidRPr="00293A59">
        <w:rPr>
          <w:rStyle w:val="a5"/>
          <w:rFonts w:ascii="GHEA Grapalat" w:hAnsi="GHEA Grapalat"/>
          <w:sz w:val="22"/>
          <w:szCs w:val="22"/>
          <w:lang w:val="hy-AM"/>
        </w:rPr>
        <w:tab/>
      </w:r>
      <w:r w:rsidRPr="00293A59">
        <w:rPr>
          <w:rStyle w:val="a5"/>
          <w:rFonts w:ascii="GHEA Grapalat" w:hAnsi="GHEA Grapalat"/>
          <w:sz w:val="22"/>
          <w:szCs w:val="22"/>
          <w:lang w:val="hy-AM"/>
        </w:rPr>
        <w:tab/>
      </w:r>
      <w:r w:rsidRPr="00293A59">
        <w:rPr>
          <w:rStyle w:val="a5"/>
          <w:rFonts w:ascii="GHEA Grapalat" w:hAnsi="GHEA Grapalat"/>
          <w:sz w:val="22"/>
          <w:szCs w:val="22"/>
          <w:lang w:val="hy-AM"/>
        </w:rPr>
        <w:tab/>
      </w:r>
      <w:r w:rsidRPr="00293A59">
        <w:rPr>
          <w:rStyle w:val="a5"/>
          <w:rFonts w:ascii="GHEA Grapalat" w:hAnsi="GHEA Grapalat"/>
          <w:sz w:val="22"/>
          <w:szCs w:val="22"/>
          <w:lang w:val="hy-AM"/>
        </w:rPr>
        <w:tab/>
      </w:r>
      <w:r w:rsidR="003A3D56">
        <w:rPr>
          <w:rStyle w:val="a5"/>
          <w:rFonts w:ascii="GHEA Grapalat" w:hAnsi="GHEA Grapalat"/>
          <w:sz w:val="22"/>
          <w:szCs w:val="22"/>
          <w:lang w:val="hy-AM"/>
        </w:rPr>
        <w:t>Ն․ՀԱՐՈՒԹՅՈՒՆՅԱՆ</w:t>
      </w:r>
      <w:bookmarkStart w:id="0" w:name="_GoBack"/>
      <w:bookmarkEnd w:id="0"/>
    </w:p>
    <w:sectPr w:rsidR="00BF6A4C" w:rsidRPr="00293A59" w:rsidSect="00293A5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A9E"/>
    <w:multiLevelType w:val="hybridMultilevel"/>
    <w:tmpl w:val="313E6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EC"/>
    <w:rsid w:val="001229EC"/>
    <w:rsid w:val="001F05A5"/>
    <w:rsid w:val="00293A59"/>
    <w:rsid w:val="00344C49"/>
    <w:rsid w:val="00361CD7"/>
    <w:rsid w:val="0036331F"/>
    <w:rsid w:val="003752DD"/>
    <w:rsid w:val="003A3D56"/>
    <w:rsid w:val="003F685B"/>
    <w:rsid w:val="00493C77"/>
    <w:rsid w:val="0060380B"/>
    <w:rsid w:val="006744BC"/>
    <w:rsid w:val="006A2E65"/>
    <w:rsid w:val="007941D4"/>
    <w:rsid w:val="007F4D50"/>
    <w:rsid w:val="00831C6C"/>
    <w:rsid w:val="00956B0A"/>
    <w:rsid w:val="00986775"/>
    <w:rsid w:val="00A040EA"/>
    <w:rsid w:val="00BF6A4C"/>
    <w:rsid w:val="00FA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CBC9"/>
  <w15:chartTrackingRefBased/>
  <w15:docId w15:val="{A08EECCB-2A81-40B7-9BC2-04E462AC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4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F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BF6A4C"/>
    <w:rPr>
      <w:b/>
      <w:bCs/>
    </w:rPr>
  </w:style>
  <w:style w:type="character" w:styleId="a6">
    <w:name w:val="Emphasis"/>
    <w:basedOn w:val="a0"/>
    <w:uiPriority w:val="20"/>
    <w:qFormat/>
    <w:rsid w:val="00956B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2024-05-20T11:51:00Z</cp:lastPrinted>
  <dcterms:created xsi:type="dcterms:W3CDTF">2024-08-08T09:47:00Z</dcterms:created>
  <dcterms:modified xsi:type="dcterms:W3CDTF">2024-08-28T06:15:00Z</dcterms:modified>
</cp:coreProperties>
</file>